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58" w:rsidRDefault="001B13B8" w:rsidP="001B13B8">
      <w:pPr>
        <w:pStyle w:val="NoSpacing"/>
        <w:jc w:val="center"/>
      </w:pPr>
      <w:r>
        <w:t>St. Stephen’s on the Green</w:t>
      </w:r>
    </w:p>
    <w:p w:rsidR="001B13B8" w:rsidRDefault="001B13B8" w:rsidP="001B13B8">
      <w:pPr>
        <w:pStyle w:val="NoSpacing"/>
        <w:jc w:val="center"/>
      </w:pPr>
      <w:r>
        <w:t>Middlebury, Vermont</w:t>
      </w:r>
    </w:p>
    <w:p w:rsidR="001B13B8" w:rsidRDefault="001B13B8" w:rsidP="001B13B8">
      <w:pPr>
        <w:pStyle w:val="NoSpacing"/>
        <w:jc w:val="center"/>
        <w:rPr>
          <w:i/>
        </w:rPr>
      </w:pPr>
      <w:r>
        <w:t xml:space="preserve">Organ Recital: </w:t>
      </w:r>
      <w:proofErr w:type="spellStart"/>
      <w:r w:rsidRPr="001B13B8">
        <w:rPr>
          <w:i/>
        </w:rPr>
        <w:t>Orgelgebet</w:t>
      </w:r>
      <w:proofErr w:type="spellEnd"/>
    </w:p>
    <w:p w:rsidR="001B13B8" w:rsidRDefault="001B13B8" w:rsidP="001B13B8">
      <w:pPr>
        <w:pStyle w:val="NoSpacing"/>
        <w:jc w:val="center"/>
      </w:pPr>
      <w:r>
        <w:t>12:15 PM Thursday March 24, 2016</w:t>
      </w:r>
    </w:p>
    <w:p w:rsidR="001B13B8" w:rsidRDefault="001B13B8" w:rsidP="001B13B8">
      <w:pPr>
        <w:pStyle w:val="NoSpacing"/>
        <w:jc w:val="center"/>
      </w:pPr>
    </w:p>
    <w:p w:rsidR="001B13B8" w:rsidRDefault="001B13B8" w:rsidP="001B13B8">
      <w:pPr>
        <w:pStyle w:val="NoSpacing"/>
        <w:jc w:val="center"/>
      </w:pPr>
      <w:r>
        <w:t>George Matthew Jr., organist</w:t>
      </w:r>
    </w:p>
    <w:p w:rsidR="001B13B8" w:rsidRDefault="001B13B8" w:rsidP="001B13B8">
      <w:pPr>
        <w:pStyle w:val="NoSpacing"/>
        <w:jc w:val="center"/>
      </w:pPr>
    </w:p>
    <w:p w:rsidR="001B13B8" w:rsidRDefault="001B13B8" w:rsidP="001B13B8">
      <w:pPr>
        <w:pStyle w:val="NoSpacing"/>
        <w:numPr>
          <w:ilvl w:val="0"/>
          <w:numId w:val="1"/>
        </w:numPr>
      </w:pPr>
      <w:r>
        <w:t>Prelude for Passiontide</w:t>
      </w:r>
      <w:r>
        <w:tab/>
      </w:r>
      <w:r>
        <w:tab/>
      </w:r>
      <w:r>
        <w:tab/>
      </w:r>
      <w:r>
        <w:tab/>
      </w:r>
      <w:r>
        <w:tab/>
        <w:t xml:space="preserve">Ronald </w:t>
      </w:r>
      <w:proofErr w:type="spellStart"/>
      <w:r>
        <w:t>Arnatt</w:t>
      </w:r>
      <w:proofErr w:type="spellEnd"/>
      <w:r>
        <w:t>, 1954</w:t>
      </w:r>
    </w:p>
    <w:p w:rsidR="001B13B8" w:rsidRDefault="001B13B8" w:rsidP="001B13B8">
      <w:pPr>
        <w:pStyle w:val="NoSpacing"/>
        <w:ind w:left="6120" w:firstLine="360"/>
      </w:pPr>
      <w:r>
        <w:t>(b. 1930)</w:t>
      </w:r>
    </w:p>
    <w:p w:rsidR="001B13B8" w:rsidRDefault="001B13B8" w:rsidP="001B13B8">
      <w:pPr>
        <w:pStyle w:val="NoSpacing"/>
      </w:pPr>
    </w:p>
    <w:p w:rsidR="001B13B8" w:rsidRDefault="001B13B8" w:rsidP="001B13B8">
      <w:pPr>
        <w:pStyle w:val="NoSpacing"/>
        <w:numPr>
          <w:ilvl w:val="0"/>
          <w:numId w:val="1"/>
        </w:numPr>
      </w:pPr>
      <w:r>
        <w:t xml:space="preserve">Prelude on </w:t>
      </w:r>
      <w:r>
        <w:rPr>
          <w:i/>
        </w:rPr>
        <w:t xml:space="preserve">Valet will </w:t>
      </w:r>
      <w:proofErr w:type="spellStart"/>
      <w:r>
        <w:rPr>
          <w:i/>
        </w:rPr>
        <w:t>ich</w:t>
      </w:r>
      <w:proofErr w:type="spellEnd"/>
      <w:r>
        <w:rPr>
          <w:i/>
        </w:rPr>
        <w:t xml:space="preserve"> </w:t>
      </w:r>
      <w:proofErr w:type="spellStart"/>
      <w:r>
        <w:rPr>
          <w:i/>
        </w:rPr>
        <w:t>dir</w:t>
      </w:r>
      <w:proofErr w:type="spellEnd"/>
      <w:r>
        <w:rPr>
          <w:i/>
        </w:rPr>
        <w:t xml:space="preserve"> </w:t>
      </w:r>
      <w:proofErr w:type="spellStart"/>
      <w:r>
        <w:rPr>
          <w:i/>
        </w:rPr>
        <w:t>geben</w:t>
      </w:r>
      <w:proofErr w:type="spellEnd"/>
      <w:r>
        <w:tab/>
      </w:r>
      <w:r>
        <w:tab/>
      </w:r>
      <w:r>
        <w:tab/>
      </w:r>
      <w:r>
        <w:tab/>
        <w:t xml:space="preserve">Anton </w:t>
      </w:r>
      <w:proofErr w:type="spellStart"/>
      <w:r>
        <w:t>Heiler</w:t>
      </w:r>
      <w:proofErr w:type="spellEnd"/>
      <w:r>
        <w:t>, 1976</w:t>
      </w:r>
    </w:p>
    <w:p w:rsidR="001B13B8" w:rsidRDefault="001B13B8" w:rsidP="001B13B8">
      <w:pPr>
        <w:pStyle w:val="NoSpacing"/>
        <w:ind w:left="6480"/>
      </w:pPr>
      <w:r>
        <w:t>(1923 – 1979)</w:t>
      </w:r>
    </w:p>
    <w:p w:rsidR="001B13B8" w:rsidRDefault="001B13B8" w:rsidP="001B13B8">
      <w:pPr>
        <w:pStyle w:val="NoSpacing"/>
      </w:pPr>
    </w:p>
    <w:p w:rsidR="001B13B8" w:rsidRDefault="001B13B8" w:rsidP="001B13B8">
      <w:pPr>
        <w:pStyle w:val="NoSpacing"/>
        <w:numPr>
          <w:ilvl w:val="0"/>
          <w:numId w:val="1"/>
        </w:numPr>
      </w:pPr>
      <w:r>
        <w:t>Psalm 22</w:t>
      </w:r>
      <w:r>
        <w:tab/>
      </w:r>
      <w:r>
        <w:tab/>
      </w:r>
      <w:r>
        <w:tab/>
      </w:r>
      <w:r>
        <w:tab/>
      </w:r>
      <w:r>
        <w:tab/>
      </w:r>
      <w:r>
        <w:tab/>
      </w:r>
      <w:r>
        <w:tab/>
        <w:t xml:space="preserve">Emma Lou </w:t>
      </w:r>
      <w:proofErr w:type="spellStart"/>
      <w:r>
        <w:t>Diemer</w:t>
      </w:r>
      <w:proofErr w:type="spellEnd"/>
      <w:r>
        <w:t>, 1999</w:t>
      </w:r>
    </w:p>
    <w:p w:rsidR="001B13B8" w:rsidRDefault="001B13B8" w:rsidP="001B13B8">
      <w:pPr>
        <w:pStyle w:val="NoSpacing"/>
        <w:ind w:left="6480"/>
      </w:pPr>
      <w:r>
        <w:t>b. 1927</w:t>
      </w:r>
    </w:p>
    <w:p w:rsidR="001B13B8" w:rsidRDefault="001B13B8" w:rsidP="001B13B8">
      <w:pPr>
        <w:pStyle w:val="NoSpacing"/>
        <w:ind w:left="360"/>
      </w:pPr>
    </w:p>
    <w:p w:rsidR="001B13B8" w:rsidRDefault="001B13B8" w:rsidP="001B13B8">
      <w:pPr>
        <w:pStyle w:val="NoSpacing"/>
        <w:numPr>
          <w:ilvl w:val="0"/>
          <w:numId w:val="1"/>
        </w:numPr>
      </w:pPr>
      <w:r>
        <w:t xml:space="preserve">Prelude on </w:t>
      </w:r>
      <w:proofErr w:type="spellStart"/>
      <w:r>
        <w:rPr>
          <w:i/>
        </w:rPr>
        <w:t>Herzliebster</w:t>
      </w:r>
      <w:proofErr w:type="spellEnd"/>
      <w:r>
        <w:rPr>
          <w:i/>
        </w:rPr>
        <w:t xml:space="preserve"> </w:t>
      </w:r>
      <w:proofErr w:type="spellStart"/>
      <w:r>
        <w:rPr>
          <w:i/>
        </w:rPr>
        <w:t>Jesu</w:t>
      </w:r>
      <w:proofErr w:type="spellEnd"/>
      <w:r>
        <w:tab/>
      </w:r>
      <w:r>
        <w:tab/>
      </w:r>
      <w:r>
        <w:tab/>
      </w:r>
      <w:r>
        <w:tab/>
      </w:r>
      <w:r>
        <w:tab/>
        <w:t>Johannes Brahms, 1897</w:t>
      </w:r>
    </w:p>
    <w:p w:rsidR="001B13B8" w:rsidRDefault="001B13B8" w:rsidP="001B13B8">
      <w:pPr>
        <w:pStyle w:val="NoSpacing"/>
        <w:ind w:left="6480"/>
      </w:pPr>
      <w:r>
        <w:t>(1833 – 1897)</w:t>
      </w:r>
    </w:p>
    <w:p w:rsidR="001B13B8" w:rsidRDefault="001B13B8" w:rsidP="001B13B8">
      <w:pPr>
        <w:pStyle w:val="NoSpacing"/>
      </w:pPr>
    </w:p>
    <w:p w:rsidR="001B13B8" w:rsidRDefault="001B13B8" w:rsidP="001B13B8">
      <w:pPr>
        <w:pStyle w:val="NoSpacing"/>
        <w:numPr>
          <w:ilvl w:val="0"/>
          <w:numId w:val="1"/>
        </w:numPr>
      </w:pPr>
      <w:r>
        <w:t>The Last Supper</w:t>
      </w:r>
      <w:r>
        <w:tab/>
      </w:r>
      <w:r>
        <w:tab/>
      </w:r>
      <w:r>
        <w:tab/>
      </w:r>
      <w:r>
        <w:tab/>
      </w:r>
      <w:r>
        <w:tab/>
      </w:r>
      <w:r>
        <w:tab/>
      </w:r>
      <w:proofErr w:type="spellStart"/>
      <w:r>
        <w:t>Jaromir</w:t>
      </w:r>
      <w:proofErr w:type="spellEnd"/>
      <w:r>
        <w:t xml:space="preserve"> Weinberger, 1939</w:t>
      </w:r>
    </w:p>
    <w:p w:rsidR="001B13B8" w:rsidRDefault="001B13B8" w:rsidP="001B13B8">
      <w:pPr>
        <w:pStyle w:val="NoSpacing"/>
        <w:ind w:left="6480"/>
      </w:pPr>
      <w:r>
        <w:t>(1896 – 1967)</w:t>
      </w:r>
    </w:p>
    <w:p w:rsidR="001B13B8" w:rsidRDefault="001B13B8" w:rsidP="001B13B8">
      <w:pPr>
        <w:pStyle w:val="NoSpacing"/>
      </w:pPr>
    </w:p>
    <w:p w:rsidR="001B13B8" w:rsidRDefault="001B13B8" w:rsidP="001B13B8">
      <w:pPr>
        <w:pStyle w:val="NoSpacing"/>
        <w:numPr>
          <w:ilvl w:val="0"/>
          <w:numId w:val="1"/>
        </w:numPr>
      </w:pPr>
      <w:r>
        <w:t xml:space="preserve">Prelude on </w:t>
      </w:r>
      <w:proofErr w:type="spellStart"/>
      <w:r>
        <w:rPr>
          <w:i/>
        </w:rPr>
        <w:t>Vexilla</w:t>
      </w:r>
      <w:proofErr w:type="spellEnd"/>
      <w:r>
        <w:rPr>
          <w:i/>
        </w:rPr>
        <w:t xml:space="preserve"> Regis </w:t>
      </w:r>
      <w:proofErr w:type="spellStart"/>
      <w:r>
        <w:rPr>
          <w:i/>
        </w:rPr>
        <w:t>Prodeunt</w:t>
      </w:r>
      <w:proofErr w:type="spellEnd"/>
      <w:r>
        <w:tab/>
      </w:r>
      <w:r>
        <w:tab/>
      </w:r>
      <w:r>
        <w:tab/>
      </w:r>
      <w:r>
        <w:tab/>
        <w:t xml:space="preserve">Garth </w:t>
      </w:r>
      <w:proofErr w:type="spellStart"/>
      <w:r>
        <w:t>Edmundson</w:t>
      </w:r>
      <w:proofErr w:type="spellEnd"/>
      <w:r>
        <w:t>, 1937</w:t>
      </w:r>
    </w:p>
    <w:p w:rsidR="00402359" w:rsidRDefault="00402359" w:rsidP="00402359">
      <w:pPr>
        <w:pStyle w:val="NoSpacing"/>
        <w:ind w:left="6480"/>
      </w:pPr>
      <w:r>
        <w:rPr>
          <w:bCs/>
          <w:color w:val="000000"/>
          <w:szCs w:val="24"/>
        </w:rPr>
        <w:t>(1892 – 1971)</w:t>
      </w:r>
    </w:p>
    <w:p w:rsidR="001B13B8" w:rsidRDefault="001B13B8" w:rsidP="001B13B8">
      <w:pPr>
        <w:pStyle w:val="NoSpacing"/>
        <w:ind w:left="360"/>
      </w:pPr>
    </w:p>
    <w:p w:rsidR="001B13B8" w:rsidRDefault="001B13B8" w:rsidP="001B13B8">
      <w:pPr>
        <w:pStyle w:val="NoSpacing"/>
        <w:numPr>
          <w:ilvl w:val="0"/>
          <w:numId w:val="1"/>
        </w:numPr>
      </w:pPr>
      <w:r>
        <w:t>Prelude on “Were you there”</w:t>
      </w:r>
      <w:r>
        <w:tab/>
      </w:r>
      <w:r>
        <w:tab/>
      </w:r>
      <w:r>
        <w:tab/>
      </w:r>
      <w:r>
        <w:tab/>
        <w:t xml:space="preserve">David </w:t>
      </w:r>
      <w:proofErr w:type="spellStart"/>
      <w:r>
        <w:t>Hurd</w:t>
      </w:r>
      <w:proofErr w:type="spellEnd"/>
      <w:r>
        <w:t>, 1994</w:t>
      </w:r>
    </w:p>
    <w:p w:rsidR="001B13B8" w:rsidRDefault="001B13B8" w:rsidP="001B13B8">
      <w:pPr>
        <w:pStyle w:val="NoSpacing"/>
        <w:ind w:left="6480"/>
      </w:pPr>
      <w:r>
        <w:t>(b. 1950)</w:t>
      </w:r>
    </w:p>
    <w:p w:rsidR="001B13B8" w:rsidRDefault="001B13B8" w:rsidP="001B13B8">
      <w:pPr>
        <w:pStyle w:val="NoSpacing"/>
      </w:pPr>
    </w:p>
    <w:p w:rsidR="00040D89" w:rsidRDefault="001B13B8" w:rsidP="001B13B8">
      <w:pPr>
        <w:pStyle w:val="NoSpacing"/>
      </w:pPr>
      <w:r>
        <w:t>From “Contemplations on the Seven Words of Christ on the Cross”</w:t>
      </w:r>
      <w:r>
        <w:tab/>
        <w:t xml:space="preserve">Paul J. </w:t>
      </w:r>
      <w:proofErr w:type="spellStart"/>
      <w:r>
        <w:t>Sifler</w:t>
      </w:r>
      <w:proofErr w:type="spellEnd"/>
      <w:r>
        <w:t>, 1979</w:t>
      </w:r>
    </w:p>
    <w:p w:rsidR="00040D89" w:rsidRDefault="00040D89" w:rsidP="001B13B8">
      <w:pPr>
        <w:pStyle w:val="NoSpacing"/>
      </w:pPr>
      <w:r>
        <w:tab/>
      </w:r>
      <w:r>
        <w:tab/>
      </w:r>
      <w:r>
        <w:tab/>
      </w:r>
      <w:r>
        <w:tab/>
      </w:r>
      <w:r>
        <w:tab/>
      </w:r>
      <w:r>
        <w:tab/>
      </w:r>
      <w:r>
        <w:tab/>
      </w:r>
      <w:r>
        <w:tab/>
      </w:r>
      <w:r>
        <w:tab/>
      </w:r>
      <w:r>
        <w:t>(1911 – 2001)</w:t>
      </w:r>
    </w:p>
    <w:p w:rsidR="001B13B8" w:rsidRDefault="001B13B8" w:rsidP="001B13B8">
      <w:pPr>
        <w:pStyle w:val="NoSpacing"/>
      </w:pPr>
    </w:p>
    <w:p w:rsidR="001B13B8" w:rsidRDefault="001B13B8" w:rsidP="001B13B8">
      <w:pPr>
        <w:pStyle w:val="NoSpacing"/>
        <w:numPr>
          <w:ilvl w:val="0"/>
          <w:numId w:val="1"/>
        </w:numPr>
      </w:pPr>
      <w:r>
        <w:t>“Today shalt thou be with me in Paradise”</w:t>
      </w:r>
    </w:p>
    <w:p w:rsidR="001B13B8" w:rsidRDefault="001B13B8" w:rsidP="001B13B8">
      <w:pPr>
        <w:pStyle w:val="NoSpacing"/>
        <w:ind w:left="360"/>
      </w:pPr>
    </w:p>
    <w:p w:rsidR="001B13B8" w:rsidRDefault="001B13B8" w:rsidP="001B13B8">
      <w:pPr>
        <w:pStyle w:val="NoSpacing"/>
        <w:numPr>
          <w:ilvl w:val="0"/>
          <w:numId w:val="1"/>
        </w:numPr>
      </w:pPr>
      <w:r>
        <w:t>“It is finished”</w:t>
      </w:r>
    </w:p>
    <w:p w:rsidR="009B51BD" w:rsidRDefault="009B51BD" w:rsidP="009B51BD">
      <w:pPr>
        <w:pStyle w:val="ListParagraph"/>
      </w:pPr>
    </w:p>
    <w:p w:rsidR="009B51BD" w:rsidRDefault="009B51BD" w:rsidP="009B51BD">
      <w:pPr>
        <w:pStyle w:val="ListParagraph"/>
      </w:pPr>
    </w:p>
    <w:p w:rsidR="009B51BD" w:rsidRDefault="009B51BD" w:rsidP="009B51BD">
      <w:pPr>
        <w:pStyle w:val="ListParagraph"/>
      </w:pPr>
    </w:p>
    <w:p w:rsidR="009B51BD" w:rsidRDefault="009B51BD" w:rsidP="009B51BD">
      <w:pPr>
        <w:pStyle w:val="ListParagraph"/>
      </w:pPr>
    </w:p>
    <w:p w:rsidR="009B51BD" w:rsidRDefault="009B51BD" w:rsidP="009B51BD">
      <w:pPr>
        <w:pStyle w:val="ListParagraph"/>
      </w:pPr>
    </w:p>
    <w:p w:rsidR="009B51BD" w:rsidRDefault="009B51BD" w:rsidP="009B51BD">
      <w:pPr>
        <w:pStyle w:val="ListParagraph"/>
      </w:pPr>
    </w:p>
    <w:p w:rsidR="009B51BD" w:rsidRDefault="009B51BD" w:rsidP="009B51BD">
      <w:pPr>
        <w:pStyle w:val="NoSpacing"/>
      </w:pPr>
      <w:r>
        <w:t xml:space="preserve">Mr. Matthew is organist of St. Stephen’s and </w:t>
      </w:r>
      <w:proofErr w:type="spellStart"/>
      <w:r>
        <w:t>Carillonneur</w:t>
      </w:r>
      <w:proofErr w:type="spellEnd"/>
      <w:r>
        <w:t xml:space="preserve"> of Middlebury College and Norwich University.</w:t>
      </w:r>
    </w:p>
    <w:p w:rsidR="00735C5B" w:rsidRDefault="00735C5B">
      <w:r>
        <w:br w:type="page"/>
      </w:r>
    </w:p>
    <w:p w:rsidR="00735C5B" w:rsidRDefault="00735C5B" w:rsidP="00735C5B">
      <w:pPr>
        <w:pStyle w:val="NoSpacing"/>
        <w:jc w:val="center"/>
      </w:pPr>
      <w:bookmarkStart w:id="0" w:name="_GoBack"/>
      <w:bookmarkEnd w:id="0"/>
      <w:r>
        <w:lastRenderedPageBreak/>
        <w:t xml:space="preserve">Thoughts and Program Notes: </w:t>
      </w:r>
      <w:proofErr w:type="spellStart"/>
      <w:r>
        <w:rPr>
          <w:i/>
        </w:rPr>
        <w:t>Orgelgebet</w:t>
      </w:r>
      <w:proofErr w:type="spellEnd"/>
      <w:r>
        <w:t xml:space="preserve"> 2016</w:t>
      </w:r>
    </w:p>
    <w:p w:rsidR="00735C5B" w:rsidRDefault="00735C5B" w:rsidP="00735C5B">
      <w:pPr>
        <w:pStyle w:val="NoSpacing"/>
        <w:ind w:left="1080"/>
        <w:jc w:val="center"/>
      </w:pPr>
    </w:p>
    <w:p w:rsidR="00735C5B" w:rsidRDefault="00735C5B" w:rsidP="00735C5B">
      <w:pPr>
        <w:pStyle w:val="NoSpacing"/>
        <w:ind w:firstLine="720"/>
      </w:pPr>
      <w:proofErr w:type="spellStart"/>
      <w:r>
        <w:rPr>
          <w:i/>
        </w:rPr>
        <w:t>Orgelgebet</w:t>
      </w:r>
      <w:proofErr w:type="spellEnd"/>
      <w:r>
        <w:rPr>
          <w:i/>
        </w:rPr>
        <w:t xml:space="preserve"> </w:t>
      </w:r>
      <w:r>
        <w:t xml:space="preserve">may take several forms: organ music (frequently but not always chorale preludes), alternating with scripture readings, or sometimes simply annotated with scripture references. I experienced this first in Hamburg, Germany. </w:t>
      </w:r>
    </w:p>
    <w:p w:rsidR="00735C5B" w:rsidRDefault="00735C5B" w:rsidP="00735C5B">
      <w:pPr>
        <w:pStyle w:val="NoSpacing"/>
        <w:ind w:firstLine="720"/>
      </w:pPr>
    </w:p>
    <w:p w:rsidR="00735C5B" w:rsidRDefault="00735C5B" w:rsidP="00735C5B">
      <w:pPr>
        <w:pStyle w:val="NoSpacing"/>
        <w:ind w:firstLine="720"/>
      </w:pPr>
      <w:r>
        <w:t xml:space="preserve">This year the program will be somewhat different. It will reflect on the events of Holy Week and the thoughts of many people… the authorities of the time, the disciples, our Lord, the people of the Middle Ages and the people of the distant future – us. </w:t>
      </w:r>
    </w:p>
    <w:p w:rsidR="00735C5B" w:rsidRDefault="00735C5B" w:rsidP="00735C5B">
      <w:pPr>
        <w:pStyle w:val="NoSpacing"/>
        <w:ind w:firstLine="720"/>
      </w:pPr>
    </w:p>
    <w:p w:rsidR="00735C5B" w:rsidRDefault="00735C5B" w:rsidP="00735C5B">
      <w:pPr>
        <w:pStyle w:val="NoSpacing"/>
        <w:ind w:firstLine="720"/>
      </w:pPr>
      <w:r>
        <w:t xml:space="preserve">In a tradition borrowed from carillon recitals, strokes on a bell will announce the number of each selection. </w:t>
      </w:r>
    </w:p>
    <w:p w:rsidR="00735C5B" w:rsidRDefault="00735C5B" w:rsidP="00735C5B">
      <w:pPr>
        <w:pStyle w:val="NoSpacing"/>
        <w:ind w:firstLine="720"/>
      </w:pPr>
    </w:p>
    <w:p w:rsidR="00735C5B" w:rsidRDefault="00735C5B" w:rsidP="00735C5B">
      <w:pPr>
        <w:pStyle w:val="NoSpacing"/>
        <w:numPr>
          <w:ilvl w:val="0"/>
          <w:numId w:val="2"/>
        </w:numPr>
      </w:pPr>
      <w:r>
        <w:t xml:space="preserve">Prelude for Passiontide </w:t>
      </w:r>
      <w:r>
        <w:tab/>
      </w:r>
      <w:r>
        <w:tab/>
      </w:r>
      <w:r>
        <w:tab/>
      </w:r>
      <w:r>
        <w:tab/>
      </w:r>
      <w:r>
        <w:tab/>
      </w:r>
      <w:r>
        <w:tab/>
        <w:t xml:space="preserve"> </w:t>
      </w:r>
      <w:r>
        <w:tab/>
        <w:t xml:space="preserve">Ronald </w:t>
      </w:r>
      <w:proofErr w:type="spellStart"/>
      <w:r>
        <w:t>Arnatt</w:t>
      </w:r>
      <w:proofErr w:type="spellEnd"/>
    </w:p>
    <w:p w:rsidR="00735C5B" w:rsidRDefault="00735C5B" w:rsidP="00735C5B">
      <w:pPr>
        <w:pStyle w:val="NoSpacing"/>
        <w:ind w:left="1080"/>
      </w:pPr>
      <w:r>
        <w:t xml:space="preserve">This piece is based on the Antiphon to the Benediction of the Good Friday </w:t>
      </w:r>
      <w:proofErr w:type="spellStart"/>
      <w:r>
        <w:t>Tenebrae</w:t>
      </w:r>
      <w:proofErr w:type="spellEnd"/>
      <w:r>
        <w:t xml:space="preserve">. At the very end is a brief reference to </w:t>
      </w:r>
      <w:proofErr w:type="spellStart"/>
      <w:r>
        <w:rPr>
          <w:i/>
        </w:rPr>
        <w:t>Herzlich</w:t>
      </w:r>
      <w:proofErr w:type="spellEnd"/>
      <w:r>
        <w:rPr>
          <w:i/>
        </w:rPr>
        <w:t xml:space="preserve"> tut </w:t>
      </w:r>
      <w:proofErr w:type="spellStart"/>
      <w:proofErr w:type="gramStart"/>
      <w:r>
        <w:rPr>
          <w:i/>
        </w:rPr>
        <w:t>mich</w:t>
      </w:r>
      <w:proofErr w:type="spellEnd"/>
      <w:proofErr w:type="gramEnd"/>
      <w:r>
        <w:rPr>
          <w:i/>
        </w:rPr>
        <w:t xml:space="preserve"> </w:t>
      </w:r>
      <w:proofErr w:type="spellStart"/>
      <w:r>
        <w:rPr>
          <w:i/>
        </w:rPr>
        <w:t>verlangen</w:t>
      </w:r>
      <w:proofErr w:type="spellEnd"/>
      <w:r>
        <w:rPr>
          <w:i/>
        </w:rPr>
        <w:t xml:space="preserve"> </w:t>
      </w:r>
      <w:r>
        <w:t>(hymn #168).</w:t>
      </w:r>
    </w:p>
    <w:p w:rsidR="00735C5B" w:rsidRDefault="00735C5B" w:rsidP="00735C5B">
      <w:pPr>
        <w:pStyle w:val="NoSpacing"/>
      </w:pPr>
    </w:p>
    <w:p w:rsidR="00735C5B" w:rsidRDefault="00735C5B" w:rsidP="00735C5B">
      <w:pPr>
        <w:pStyle w:val="NoSpacing"/>
        <w:numPr>
          <w:ilvl w:val="0"/>
          <w:numId w:val="2"/>
        </w:numPr>
      </w:pPr>
      <w:r>
        <w:t xml:space="preserve">Prelude on </w:t>
      </w:r>
      <w:r>
        <w:rPr>
          <w:i/>
        </w:rPr>
        <w:t xml:space="preserve">Valet will </w:t>
      </w:r>
      <w:proofErr w:type="spellStart"/>
      <w:r>
        <w:rPr>
          <w:i/>
        </w:rPr>
        <w:t>ich</w:t>
      </w:r>
      <w:proofErr w:type="spellEnd"/>
      <w:r>
        <w:rPr>
          <w:i/>
        </w:rPr>
        <w:t xml:space="preserve"> </w:t>
      </w:r>
      <w:proofErr w:type="spellStart"/>
      <w:r>
        <w:rPr>
          <w:i/>
        </w:rPr>
        <w:t>dir</w:t>
      </w:r>
      <w:proofErr w:type="spellEnd"/>
      <w:r>
        <w:rPr>
          <w:i/>
        </w:rPr>
        <w:t xml:space="preserve"> </w:t>
      </w:r>
      <w:proofErr w:type="spellStart"/>
      <w:r>
        <w:rPr>
          <w:i/>
        </w:rPr>
        <w:t>geben</w:t>
      </w:r>
      <w:proofErr w:type="spellEnd"/>
      <w:r>
        <w:rPr>
          <w:i/>
        </w:rPr>
        <w:t xml:space="preserve"> </w:t>
      </w:r>
      <w:r>
        <w:t>(hymn #154)</w:t>
      </w:r>
      <w:r>
        <w:tab/>
      </w:r>
      <w:r>
        <w:tab/>
      </w:r>
      <w:r>
        <w:tab/>
      </w:r>
      <w:r>
        <w:tab/>
        <w:t xml:space="preserve">Anton </w:t>
      </w:r>
      <w:proofErr w:type="spellStart"/>
      <w:r>
        <w:t>Heiler</w:t>
      </w:r>
      <w:proofErr w:type="spellEnd"/>
    </w:p>
    <w:p w:rsidR="00735C5B" w:rsidRDefault="00735C5B" w:rsidP="00735C5B">
      <w:pPr>
        <w:pStyle w:val="NoSpacing"/>
        <w:ind w:left="1080"/>
      </w:pPr>
      <w:r>
        <w:t xml:space="preserve">Rather than the triumphal entry suggested by one of Bach’s preludes on this hymn, or the child-like joy suggested by the other, Anton </w:t>
      </w:r>
      <w:proofErr w:type="spellStart"/>
      <w:r>
        <w:t>Heiler’s</w:t>
      </w:r>
      <w:proofErr w:type="spellEnd"/>
      <w:r>
        <w:t xml:space="preserve"> setting suggests confusion, amazement, even fear; yet the unaltered theme goes relentlessly ahead…</w:t>
      </w:r>
    </w:p>
    <w:p w:rsidR="00735C5B" w:rsidRDefault="00735C5B" w:rsidP="00735C5B">
      <w:pPr>
        <w:pStyle w:val="NoSpacing"/>
      </w:pPr>
    </w:p>
    <w:p w:rsidR="00735C5B" w:rsidRDefault="00C95E31" w:rsidP="00735C5B">
      <w:pPr>
        <w:pStyle w:val="NoSpacing"/>
        <w:numPr>
          <w:ilvl w:val="0"/>
          <w:numId w:val="2"/>
        </w:numPr>
      </w:pPr>
      <w:r>
        <w:t xml:space="preserve">Emma Lou </w:t>
      </w:r>
      <w:proofErr w:type="spellStart"/>
      <w:r>
        <w:t>Diemer’s</w:t>
      </w:r>
      <w:proofErr w:type="spellEnd"/>
      <w:r>
        <w:t xml:space="preserve"> piece is titled Psalm 22 but it starts out as a syncopated, almost jazzy march; then it gradually morphs into </w:t>
      </w:r>
      <w:proofErr w:type="spellStart"/>
      <w:r>
        <w:rPr>
          <w:i/>
        </w:rPr>
        <w:t>Herzliebster</w:t>
      </w:r>
      <w:proofErr w:type="spellEnd"/>
      <w:r>
        <w:rPr>
          <w:i/>
        </w:rPr>
        <w:t xml:space="preserve"> </w:t>
      </w:r>
      <w:proofErr w:type="spellStart"/>
      <w:r>
        <w:rPr>
          <w:i/>
        </w:rPr>
        <w:t>Jesu</w:t>
      </w:r>
      <w:proofErr w:type="spellEnd"/>
      <w:r>
        <w:rPr>
          <w:i/>
        </w:rPr>
        <w:t xml:space="preserve"> </w:t>
      </w:r>
      <w:r>
        <w:t>(hymn #158) and finally into silence.</w:t>
      </w:r>
    </w:p>
    <w:p w:rsidR="00C95E31" w:rsidRDefault="00C95E31" w:rsidP="00C95E31">
      <w:pPr>
        <w:pStyle w:val="NoSpacing"/>
        <w:ind w:left="720"/>
      </w:pPr>
    </w:p>
    <w:p w:rsidR="00C95E31" w:rsidRDefault="00C95E31" w:rsidP="00C95E31">
      <w:pPr>
        <w:pStyle w:val="NoSpacing"/>
        <w:numPr>
          <w:ilvl w:val="0"/>
          <w:numId w:val="2"/>
        </w:numPr>
      </w:pPr>
      <w:r>
        <w:t xml:space="preserve">Brahms’ familiar prelude on </w:t>
      </w:r>
      <w:proofErr w:type="spellStart"/>
      <w:r>
        <w:rPr>
          <w:i/>
        </w:rPr>
        <w:t>Herzliebster</w:t>
      </w:r>
      <w:proofErr w:type="spellEnd"/>
      <w:r>
        <w:rPr>
          <w:i/>
        </w:rPr>
        <w:t xml:space="preserve"> </w:t>
      </w:r>
      <w:proofErr w:type="spellStart"/>
      <w:r>
        <w:rPr>
          <w:i/>
        </w:rPr>
        <w:t>Jesu</w:t>
      </w:r>
      <w:proofErr w:type="spellEnd"/>
      <w:r>
        <w:rPr>
          <w:i/>
        </w:rPr>
        <w:t xml:space="preserve"> </w:t>
      </w:r>
      <w:r>
        <w:t>(hymn #158) expresses the mood of Holy Week, both in its subject and its harmonic progressions.</w:t>
      </w:r>
    </w:p>
    <w:p w:rsidR="00C95E31" w:rsidRDefault="00C95E31" w:rsidP="00C95E31">
      <w:pPr>
        <w:pStyle w:val="NoSpacing"/>
      </w:pPr>
    </w:p>
    <w:p w:rsidR="00C95E31" w:rsidRDefault="00C95E31" w:rsidP="00C95E31">
      <w:pPr>
        <w:pStyle w:val="NoSpacing"/>
        <w:numPr>
          <w:ilvl w:val="0"/>
          <w:numId w:val="2"/>
        </w:numPr>
      </w:pPr>
      <w:r>
        <w:t>Scrip</w:t>
      </w:r>
      <w:r w:rsidR="005726D5">
        <w:t>tural reference, St. Luke xxii</w:t>
      </w:r>
      <w:proofErr w:type="gramStart"/>
      <w:r w:rsidR="005726D5">
        <w:t>:</w:t>
      </w:r>
      <w:r>
        <w:t>14</w:t>
      </w:r>
      <w:proofErr w:type="gramEnd"/>
      <w:r>
        <w:t xml:space="preserve">. Composer’s words:  “The theme is that of the melancholy which overcomes the creative spirit of one who knows that not only his work but his very life has come to an end.” </w:t>
      </w:r>
    </w:p>
    <w:p w:rsidR="005726D5" w:rsidRDefault="005726D5" w:rsidP="005726D5">
      <w:pPr>
        <w:pStyle w:val="NoSpacing"/>
      </w:pPr>
    </w:p>
    <w:p w:rsidR="005726D5" w:rsidRDefault="005726D5" w:rsidP="005726D5">
      <w:pPr>
        <w:pStyle w:val="NoSpacing"/>
        <w:numPr>
          <w:ilvl w:val="0"/>
          <w:numId w:val="2"/>
        </w:numPr>
      </w:pPr>
      <w:r>
        <w:t>“The Royal Banners forward go”… to Calvary. Read the words of hymn #162…</w:t>
      </w:r>
    </w:p>
    <w:p w:rsidR="005726D5" w:rsidRDefault="005726D5" w:rsidP="005726D5">
      <w:pPr>
        <w:pStyle w:val="NoSpacing"/>
      </w:pPr>
    </w:p>
    <w:p w:rsidR="005726D5" w:rsidRDefault="005726D5" w:rsidP="005726D5">
      <w:pPr>
        <w:pStyle w:val="NoSpacing"/>
        <w:numPr>
          <w:ilvl w:val="0"/>
          <w:numId w:val="2"/>
        </w:numPr>
      </w:pPr>
      <w:r>
        <w:t>Composer’s words: “Were you there” (hymn #172) “features the unadorned melody in the top voice accompanied by a rocking figure in 4ths that suggests an atmosphere of desolation suitable to the spiritual”.</w:t>
      </w:r>
    </w:p>
    <w:p w:rsidR="005726D5" w:rsidRDefault="005726D5" w:rsidP="005726D5">
      <w:pPr>
        <w:pStyle w:val="NoSpacing"/>
      </w:pPr>
    </w:p>
    <w:p w:rsidR="005726D5" w:rsidRDefault="005726D5" w:rsidP="005726D5">
      <w:pPr>
        <w:pStyle w:val="NoSpacing"/>
        <w:numPr>
          <w:ilvl w:val="0"/>
          <w:numId w:val="2"/>
        </w:numPr>
      </w:pPr>
      <w:r>
        <w:t>Scriptural reference: Luke xxiii :43</w:t>
      </w:r>
    </w:p>
    <w:p w:rsidR="005726D5" w:rsidRDefault="005726D5" w:rsidP="005726D5">
      <w:pPr>
        <w:pStyle w:val="NoSpacing"/>
      </w:pPr>
    </w:p>
    <w:p w:rsidR="005726D5" w:rsidRPr="00735C5B" w:rsidRDefault="005726D5" w:rsidP="005726D5">
      <w:pPr>
        <w:pStyle w:val="NoSpacing"/>
        <w:numPr>
          <w:ilvl w:val="0"/>
          <w:numId w:val="2"/>
        </w:numPr>
      </w:pPr>
      <w:r>
        <w:t>Scriptural reference: John ixx:30</w:t>
      </w:r>
    </w:p>
    <w:sectPr w:rsidR="005726D5" w:rsidRPr="00735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83C81"/>
    <w:multiLevelType w:val="hybridMultilevel"/>
    <w:tmpl w:val="DAD60192"/>
    <w:lvl w:ilvl="0" w:tplc="07BC36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2C0758"/>
    <w:multiLevelType w:val="hybridMultilevel"/>
    <w:tmpl w:val="2FCC166C"/>
    <w:lvl w:ilvl="0" w:tplc="94945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B8"/>
    <w:rsid w:val="00040D89"/>
    <w:rsid w:val="001B13B8"/>
    <w:rsid w:val="003E4158"/>
    <w:rsid w:val="00402359"/>
    <w:rsid w:val="005726D5"/>
    <w:rsid w:val="006D6CB5"/>
    <w:rsid w:val="00735C5B"/>
    <w:rsid w:val="009B51BD"/>
    <w:rsid w:val="00C9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3B8"/>
    <w:pPr>
      <w:spacing w:after="0" w:line="240" w:lineRule="auto"/>
    </w:pPr>
  </w:style>
  <w:style w:type="paragraph" w:styleId="ListParagraph">
    <w:name w:val="List Paragraph"/>
    <w:basedOn w:val="Normal"/>
    <w:uiPriority w:val="34"/>
    <w:qFormat/>
    <w:rsid w:val="001B13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3B8"/>
    <w:pPr>
      <w:spacing w:after="0" w:line="240" w:lineRule="auto"/>
    </w:pPr>
  </w:style>
  <w:style w:type="paragraph" w:styleId="ListParagraph">
    <w:name w:val="List Paragraph"/>
    <w:basedOn w:val="Normal"/>
    <w:uiPriority w:val="34"/>
    <w:qFormat/>
    <w:rsid w:val="001B1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PC User</cp:lastModifiedBy>
  <cp:revision>6</cp:revision>
  <dcterms:created xsi:type="dcterms:W3CDTF">2016-02-22T19:30:00Z</dcterms:created>
  <dcterms:modified xsi:type="dcterms:W3CDTF">2016-02-22T20:10:00Z</dcterms:modified>
</cp:coreProperties>
</file>