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EF63D4" w:rsidP="00EF63D4">
      <w:pPr>
        <w:pStyle w:val="NoSpacing"/>
      </w:pPr>
      <w:r>
        <w:t>St. Stephen’s on the Green</w:t>
      </w:r>
    </w:p>
    <w:p w:rsidR="00EF63D4" w:rsidRDefault="00EF63D4" w:rsidP="00EF63D4">
      <w:pPr>
        <w:pStyle w:val="NoSpacing"/>
      </w:pPr>
      <w:r>
        <w:t>Middlebury, Vermont</w:t>
      </w:r>
    </w:p>
    <w:p w:rsidR="00EF63D4" w:rsidRDefault="00EF63D4" w:rsidP="00EF63D4">
      <w:pPr>
        <w:pStyle w:val="NoSpacing"/>
      </w:pPr>
    </w:p>
    <w:p w:rsidR="00EF63D4" w:rsidRDefault="00EF63D4" w:rsidP="00EF63D4">
      <w:pPr>
        <w:pStyle w:val="NoSpacing"/>
      </w:pPr>
      <w:r>
        <w:t>Recital of Music for Flute and Organ</w:t>
      </w:r>
    </w:p>
    <w:p w:rsidR="00EF63D4" w:rsidRDefault="00EF63D4" w:rsidP="00EF63D4">
      <w:pPr>
        <w:pStyle w:val="NoSpacing"/>
      </w:pPr>
      <w:r>
        <w:t>12:15 PM Thursday, March 12, 2015</w:t>
      </w:r>
    </w:p>
    <w:p w:rsidR="00EF63D4" w:rsidRDefault="00EF63D4" w:rsidP="00EF63D4">
      <w:pPr>
        <w:pStyle w:val="NoSpacing"/>
      </w:pPr>
    </w:p>
    <w:p w:rsidR="00EF63D4" w:rsidRDefault="00EF63D4" w:rsidP="00EF63D4">
      <w:pPr>
        <w:pStyle w:val="NoSpacing"/>
      </w:pPr>
      <w:proofErr w:type="spellStart"/>
      <w:r>
        <w:t>Gioia</w:t>
      </w:r>
      <w:proofErr w:type="spellEnd"/>
      <w:r>
        <w:t xml:space="preserve"> </w:t>
      </w:r>
      <w:proofErr w:type="spellStart"/>
      <w:r>
        <w:t>Pappalardo</w:t>
      </w:r>
      <w:proofErr w:type="spellEnd"/>
      <w:r>
        <w:t>, flautist</w:t>
      </w:r>
    </w:p>
    <w:p w:rsidR="00EF63D4" w:rsidRDefault="00EF63D4" w:rsidP="00EF63D4">
      <w:pPr>
        <w:pStyle w:val="NoSpacing"/>
      </w:pPr>
      <w:r>
        <w:t>George Matthew Jr., organist</w:t>
      </w:r>
    </w:p>
    <w:p w:rsidR="00EF63D4" w:rsidRDefault="00EF63D4" w:rsidP="00EF63D4">
      <w:pPr>
        <w:pStyle w:val="NoSpacing"/>
      </w:pPr>
    </w:p>
    <w:p w:rsidR="00EF63D4" w:rsidRDefault="00EF63D4" w:rsidP="00EF63D4">
      <w:pPr>
        <w:pStyle w:val="NoSpacing"/>
      </w:pPr>
    </w:p>
    <w:p w:rsidR="00EF63D4" w:rsidRDefault="00EF63D4" w:rsidP="00EF63D4">
      <w:pPr>
        <w:pStyle w:val="NoSpacing"/>
      </w:pPr>
    </w:p>
    <w:p w:rsidR="00EF63D4" w:rsidRDefault="00EF63D4" w:rsidP="00EF63D4">
      <w:pPr>
        <w:pStyle w:val="NoSpacing"/>
        <w:jc w:val="left"/>
      </w:pPr>
      <w:r>
        <w:t>Suite in a minor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 Phillip Telemann</w:t>
      </w:r>
    </w:p>
    <w:p w:rsidR="00EF63D4" w:rsidRDefault="00EF63D4" w:rsidP="00EF63D4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(1681 – 1767)</w:t>
      </w:r>
    </w:p>
    <w:p w:rsidR="00EF63D4" w:rsidRDefault="00EF63D4" w:rsidP="00EF63D4">
      <w:pPr>
        <w:pStyle w:val="NoSpacing"/>
        <w:jc w:val="left"/>
      </w:pP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 xml:space="preserve">Overture: </w:t>
      </w:r>
      <w:r>
        <w:tab/>
      </w:r>
      <w:r>
        <w:tab/>
        <w:t>Lento</w:t>
      </w:r>
      <w:r>
        <w:tab/>
      </w:r>
      <w:r>
        <w:tab/>
        <w:t xml:space="preserve">Con </w:t>
      </w:r>
      <w:proofErr w:type="spellStart"/>
      <w:r>
        <w:t>moto</w:t>
      </w:r>
      <w:proofErr w:type="spellEnd"/>
      <w:r>
        <w:tab/>
        <w:t>Lento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 xml:space="preserve">Les </w:t>
      </w:r>
      <w:proofErr w:type="spellStart"/>
      <w:r>
        <w:t>Paisirs</w:t>
      </w:r>
      <w:proofErr w:type="spellEnd"/>
      <w:r>
        <w:tab/>
      </w:r>
      <w:r>
        <w:tab/>
        <w:t>Presto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 xml:space="preserve">Air </w:t>
      </w:r>
      <w:r w:rsidRPr="00EF63D4">
        <w:t>à</w:t>
      </w:r>
      <w:r>
        <w:t xml:space="preserve"> </w:t>
      </w:r>
      <w:proofErr w:type="spellStart"/>
      <w:r>
        <w:t>l’Italien</w:t>
      </w:r>
      <w:proofErr w:type="spellEnd"/>
      <w:r>
        <w:t xml:space="preserve"> </w:t>
      </w:r>
      <w:r>
        <w:tab/>
        <w:t>Largo</w:t>
      </w:r>
      <w:r>
        <w:tab/>
      </w:r>
      <w:r>
        <w:tab/>
        <w:t>Allegro</w:t>
      </w:r>
      <w:r>
        <w:tab/>
        <w:t>Largo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proofErr w:type="spellStart"/>
      <w:r>
        <w:t>Menuet</w:t>
      </w:r>
      <w:proofErr w:type="spellEnd"/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proofErr w:type="spellStart"/>
      <w:r>
        <w:t>R</w:t>
      </w:r>
      <w:r w:rsidRPr="00EF63D4">
        <w:t>é</w:t>
      </w:r>
      <w:r>
        <w:t>jouissance</w:t>
      </w:r>
      <w:proofErr w:type="spellEnd"/>
      <w:r>
        <w:tab/>
        <w:t>Presto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>Passepied</w:t>
      </w:r>
      <w:r>
        <w:tab/>
      </w:r>
      <w:r>
        <w:tab/>
        <w:t>Allegro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>Polonaise</w:t>
      </w:r>
      <w:r>
        <w:tab/>
      </w:r>
      <w:r>
        <w:tab/>
        <w:t>Moderato</w:t>
      </w:r>
    </w:p>
    <w:p w:rsidR="00EF63D4" w:rsidRDefault="00EF63D4" w:rsidP="00EF63D4">
      <w:pPr>
        <w:pStyle w:val="NoSpacing"/>
        <w:numPr>
          <w:ilvl w:val="0"/>
          <w:numId w:val="1"/>
        </w:numPr>
        <w:jc w:val="left"/>
      </w:pPr>
      <w:r>
        <w:t>Lento</w:t>
      </w:r>
    </w:p>
    <w:p w:rsidR="00EF63D4" w:rsidRDefault="00EF63D4" w:rsidP="00EF63D4">
      <w:pPr>
        <w:pStyle w:val="NoSpacing"/>
        <w:jc w:val="left"/>
      </w:pPr>
    </w:p>
    <w:p w:rsidR="00EF63D4" w:rsidRDefault="00EF63D4" w:rsidP="00EF63D4">
      <w:pPr>
        <w:pStyle w:val="NoSpacing"/>
        <w:jc w:val="left"/>
      </w:pPr>
    </w:p>
    <w:p w:rsidR="00EF63D4" w:rsidRDefault="00EF63D4" w:rsidP="00EF63D4">
      <w:pPr>
        <w:pStyle w:val="NoSpacing"/>
        <w:jc w:val="left"/>
      </w:pPr>
    </w:p>
    <w:p w:rsidR="00EF63D4" w:rsidRDefault="00EF63D4" w:rsidP="00EF63D4">
      <w:pPr>
        <w:pStyle w:val="NoSpacing"/>
        <w:jc w:val="left"/>
      </w:pPr>
      <w:r>
        <w:t>Toccata XII in B flat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Georg </w:t>
      </w:r>
      <w:proofErr w:type="spellStart"/>
      <w:r>
        <w:t>Muffat</w:t>
      </w:r>
      <w:proofErr w:type="spellEnd"/>
    </w:p>
    <w:p w:rsidR="00EF63D4" w:rsidRDefault="00EF63D4" w:rsidP="00EF63D4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(1635 – 1704)</w:t>
      </w:r>
    </w:p>
    <w:p w:rsidR="00524ADF" w:rsidRDefault="00524ADF" w:rsidP="00EF63D4">
      <w:pPr>
        <w:pStyle w:val="NoSpacing"/>
        <w:jc w:val="left"/>
      </w:pPr>
    </w:p>
    <w:p w:rsidR="00524ADF" w:rsidRDefault="00524ADF" w:rsidP="00EF63D4">
      <w:pPr>
        <w:pStyle w:val="NoSpacing"/>
        <w:jc w:val="left"/>
      </w:pPr>
    </w:p>
    <w:p w:rsidR="00B30D11" w:rsidRDefault="00B30D11" w:rsidP="00EF63D4">
      <w:pPr>
        <w:pStyle w:val="NoSpacing"/>
        <w:jc w:val="left"/>
      </w:pPr>
    </w:p>
    <w:p w:rsidR="00524ADF" w:rsidRDefault="00524ADF" w:rsidP="00EF63D4">
      <w:pPr>
        <w:pStyle w:val="NoSpacing"/>
        <w:jc w:val="left"/>
      </w:pPr>
      <w:proofErr w:type="spellStart"/>
      <w:r w:rsidRPr="00524ADF">
        <w:t>Gioia</w:t>
      </w:r>
      <w:proofErr w:type="spellEnd"/>
      <w:r w:rsidRPr="00524ADF">
        <w:t xml:space="preserve"> </w:t>
      </w:r>
      <w:proofErr w:type="spellStart"/>
      <w:r w:rsidRPr="00524ADF">
        <w:t>Pappalardo</w:t>
      </w:r>
      <w:proofErr w:type="spellEnd"/>
      <w:r w:rsidRPr="00524ADF">
        <w:t xml:space="preserve"> is a junior (16.5') philosophy major and Greek minor at Middlebury College. She first picked up a flute when she was ten years old and soon began lessons with </w:t>
      </w:r>
      <w:proofErr w:type="spellStart"/>
      <w:r w:rsidRPr="00524ADF">
        <w:t>Elssa</w:t>
      </w:r>
      <w:proofErr w:type="spellEnd"/>
      <w:r w:rsidRPr="00524ADF">
        <w:t xml:space="preserve"> Green. While attending Guilford High School, she was a member of both the Wind Ensemble and Symphony Orchestra. </w:t>
      </w:r>
      <w:proofErr w:type="spellStart"/>
      <w:r w:rsidRPr="00524ADF">
        <w:t>Gioia</w:t>
      </w:r>
      <w:proofErr w:type="spellEnd"/>
      <w:r w:rsidRPr="00524ADF">
        <w:t xml:space="preserve"> has continued studying the flute at Middlebury College with Anne </w:t>
      </w:r>
      <w:proofErr w:type="spellStart"/>
      <w:r w:rsidRPr="00524ADF">
        <w:t>Janson</w:t>
      </w:r>
      <w:proofErr w:type="spellEnd"/>
      <w:r w:rsidRPr="00524ADF">
        <w:t>.  She is currently the 1st flute and treasurer with the Middlebury College Orchestra. While not playing the flute, she works as a peer writing tutor, fences with the college team, and is learning to play the carillon.</w:t>
      </w:r>
    </w:p>
    <w:p w:rsidR="00524ADF" w:rsidRDefault="00524ADF" w:rsidP="00EF63D4">
      <w:pPr>
        <w:pStyle w:val="NoSpacing"/>
        <w:jc w:val="left"/>
      </w:pPr>
    </w:p>
    <w:p w:rsidR="00524ADF" w:rsidRDefault="00524ADF" w:rsidP="00EF63D4">
      <w:pPr>
        <w:pStyle w:val="NoSpacing"/>
        <w:jc w:val="left"/>
      </w:pPr>
    </w:p>
    <w:p w:rsidR="00524ADF" w:rsidRDefault="00524ADF" w:rsidP="00EF63D4">
      <w:pPr>
        <w:pStyle w:val="NoSpacing"/>
        <w:jc w:val="left"/>
      </w:pPr>
      <w:r>
        <w:t>George Matthew Jr. is organist of St. Stephen’s on the Green and carillonneur of Middlebury College and Norwich University.</w:t>
      </w:r>
    </w:p>
    <w:sectPr w:rsidR="00524ADF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1AFE"/>
    <w:multiLevelType w:val="hybridMultilevel"/>
    <w:tmpl w:val="6B5E8C6E"/>
    <w:lvl w:ilvl="0" w:tplc="6F020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3D4"/>
    <w:rsid w:val="00122C69"/>
    <w:rsid w:val="002A7746"/>
    <w:rsid w:val="002D744A"/>
    <w:rsid w:val="002F2C5C"/>
    <w:rsid w:val="00413C19"/>
    <w:rsid w:val="00510FA5"/>
    <w:rsid w:val="00524ADF"/>
    <w:rsid w:val="00824C4B"/>
    <w:rsid w:val="00B30D11"/>
    <w:rsid w:val="00CD4797"/>
    <w:rsid w:val="00E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3D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2015-03-11T02:11:00Z</dcterms:created>
  <dcterms:modified xsi:type="dcterms:W3CDTF">2015-03-11T16:23:00Z</dcterms:modified>
</cp:coreProperties>
</file>